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4221"/>
        <w:gridCol w:w="5814"/>
      </w:tblGrid>
      <w:tr w:rsidR="00216986" w:rsidTr="00F65102">
        <w:tc>
          <w:tcPr>
            <w:tcW w:w="4219" w:type="dxa"/>
          </w:tcPr>
          <w:p w:rsidR="00216986" w:rsidRDefault="00216986" w:rsidP="00F65102">
            <w:pPr>
              <w:spacing w:line="276" w:lineRule="auto"/>
              <w:jc w:val="both"/>
              <w:rPr>
                <w:b/>
                <w:spacing w:val="100"/>
                <w:sz w:val="28"/>
                <w:szCs w:val="28"/>
                <w:lang w:eastAsia="en-US"/>
              </w:rPr>
            </w:pPr>
            <w:bookmarkStart w:id="0" w:name="_GoBack"/>
          </w:p>
        </w:tc>
        <w:tc>
          <w:tcPr>
            <w:tcW w:w="5812" w:type="dxa"/>
            <w:hideMark/>
          </w:tcPr>
          <w:p w:rsidR="00216986" w:rsidRPr="0036230B" w:rsidRDefault="00216986" w:rsidP="00F65102">
            <w:pPr>
              <w:pStyle w:val="14"/>
              <w:spacing w:line="276" w:lineRule="auto"/>
              <w:jc w:val="right"/>
              <w:rPr>
                <w:b w:val="0"/>
                <w:sz w:val="24"/>
                <w:szCs w:val="24"/>
                <w:lang w:eastAsia="en-US"/>
              </w:rPr>
            </w:pPr>
            <w:r w:rsidRPr="0036230B">
              <w:rPr>
                <w:b w:val="0"/>
                <w:sz w:val="24"/>
                <w:szCs w:val="24"/>
                <w:lang w:eastAsia="en-US"/>
              </w:rPr>
              <w:t xml:space="preserve">Приложение </w:t>
            </w:r>
          </w:p>
          <w:p w:rsidR="00216986" w:rsidRPr="0036230B" w:rsidRDefault="00216986" w:rsidP="00F65102">
            <w:pPr>
              <w:pStyle w:val="14"/>
              <w:spacing w:line="276" w:lineRule="auto"/>
              <w:jc w:val="right"/>
              <w:rPr>
                <w:b w:val="0"/>
                <w:sz w:val="24"/>
                <w:szCs w:val="24"/>
                <w:lang w:eastAsia="en-US"/>
              </w:rPr>
            </w:pPr>
            <w:r w:rsidRPr="0036230B">
              <w:rPr>
                <w:b w:val="0"/>
                <w:sz w:val="24"/>
                <w:szCs w:val="24"/>
                <w:lang w:eastAsia="en-US"/>
              </w:rPr>
              <w:t>к решению Территориальной избирательной комиссии городск</w:t>
            </w:r>
            <w:r>
              <w:rPr>
                <w:b w:val="0"/>
                <w:sz w:val="24"/>
                <w:szCs w:val="24"/>
                <w:lang w:eastAsia="en-US"/>
              </w:rPr>
              <w:t xml:space="preserve">ого округа «Город </w:t>
            </w:r>
            <w:proofErr w:type="spellStart"/>
            <w:r>
              <w:rPr>
                <w:b w:val="0"/>
                <w:sz w:val="24"/>
                <w:szCs w:val="24"/>
                <w:lang w:eastAsia="en-US"/>
              </w:rPr>
              <w:t>Губаха</w:t>
            </w:r>
            <w:proofErr w:type="spellEnd"/>
            <w:r>
              <w:rPr>
                <w:b w:val="0"/>
                <w:sz w:val="24"/>
                <w:szCs w:val="24"/>
                <w:lang w:eastAsia="en-US"/>
              </w:rPr>
              <w:t>» от  17.12.2014 № 12</w:t>
            </w:r>
            <w:r w:rsidRPr="0036230B">
              <w:rPr>
                <w:b w:val="0"/>
                <w:sz w:val="24"/>
                <w:szCs w:val="24"/>
                <w:lang w:eastAsia="en-US"/>
              </w:rPr>
              <w:t>/02</w:t>
            </w:r>
          </w:p>
        </w:tc>
      </w:tr>
    </w:tbl>
    <w:p w:rsidR="00216986" w:rsidRDefault="00216986" w:rsidP="00216986">
      <w:pPr>
        <w:jc w:val="both"/>
        <w:rPr>
          <w:b/>
          <w:spacing w:val="100"/>
          <w:sz w:val="28"/>
          <w:szCs w:val="28"/>
        </w:rPr>
      </w:pPr>
    </w:p>
    <w:p w:rsidR="00216986" w:rsidRDefault="00216986" w:rsidP="00216986">
      <w:pPr>
        <w:rPr>
          <w:b/>
          <w:spacing w:val="60"/>
          <w:szCs w:val="28"/>
        </w:rPr>
      </w:pPr>
    </w:p>
    <w:p w:rsidR="00216986" w:rsidRDefault="00216986" w:rsidP="00216986">
      <w:pPr>
        <w:jc w:val="center"/>
        <w:rPr>
          <w:b/>
          <w:szCs w:val="28"/>
        </w:rPr>
      </w:pPr>
      <w:r>
        <w:rPr>
          <w:b/>
          <w:spacing w:val="60"/>
          <w:szCs w:val="28"/>
        </w:rPr>
        <w:t>ПЛА</w:t>
      </w:r>
      <w:r>
        <w:rPr>
          <w:b/>
          <w:szCs w:val="28"/>
        </w:rPr>
        <w:t>Н</w:t>
      </w:r>
    </w:p>
    <w:p w:rsidR="00216986" w:rsidRDefault="00216986" w:rsidP="00216986">
      <w:pPr>
        <w:pStyle w:val="14"/>
        <w:rPr>
          <w:szCs w:val="28"/>
        </w:rPr>
      </w:pPr>
      <w:r>
        <w:rPr>
          <w:szCs w:val="28"/>
        </w:rPr>
        <w:t xml:space="preserve">работы Территориальной избирательной комиссии городского округа «Город </w:t>
      </w:r>
      <w:proofErr w:type="spellStart"/>
      <w:r>
        <w:rPr>
          <w:szCs w:val="28"/>
        </w:rPr>
        <w:t>Губаха</w:t>
      </w:r>
      <w:proofErr w:type="spellEnd"/>
      <w:r>
        <w:rPr>
          <w:szCs w:val="28"/>
        </w:rPr>
        <w:t>»</w:t>
      </w:r>
    </w:p>
    <w:p w:rsidR="00216986" w:rsidRDefault="00216986" w:rsidP="00216986">
      <w:pPr>
        <w:pStyle w:val="14"/>
        <w:rPr>
          <w:szCs w:val="28"/>
        </w:rPr>
      </w:pPr>
      <w:r>
        <w:rPr>
          <w:szCs w:val="28"/>
        </w:rPr>
        <w:t xml:space="preserve"> на январь - июнь 2015 года</w:t>
      </w:r>
    </w:p>
    <w:p w:rsidR="00216986" w:rsidRDefault="00216986" w:rsidP="00216986">
      <w:pPr>
        <w:rPr>
          <w:b/>
          <w:szCs w:val="28"/>
        </w:rPr>
      </w:pPr>
    </w:p>
    <w:p w:rsidR="00216986" w:rsidRDefault="00216986" w:rsidP="00216986">
      <w:pPr>
        <w:ind w:firstLine="426"/>
        <w:rPr>
          <w:sz w:val="28"/>
          <w:szCs w:val="28"/>
        </w:rPr>
      </w:pPr>
      <w:r>
        <w:rPr>
          <w:b/>
          <w:sz w:val="28"/>
          <w:szCs w:val="28"/>
        </w:rPr>
        <w:t>I. Основные направления деятельности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избирательных прав граждан Российской Федерации на территории городского округа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Губаха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Оказание правовой, методической, информационной и организационно-технической помощи участковым избирательным комиссиям. </w:t>
      </w:r>
    </w:p>
    <w:p w:rsidR="00216986" w:rsidRDefault="00216986" w:rsidP="00216986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Реализация </w:t>
      </w:r>
      <w:proofErr w:type="gramStart"/>
      <w:r>
        <w:rPr>
          <w:sz w:val="28"/>
          <w:szCs w:val="28"/>
        </w:rPr>
        <w:t>Программы Избирательной комиссии Пермского края обучения организаторов</w:t>
      </w:r>
      <w:proofErr w:type="gramEnd"/>
      <w:r>
        <w:rPr>
          <w:sz w:val="28"/>
          <w:szCs w:val="28"/>
        </w:rPr>
        <w:t xml:space="preserve"> выборов, участников избирательного процесса на 2014 год.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Реализация программы развития Государственной автоматизированной системы Российской Федерации «Выборы» (далее ГАС «Выборы») на территории городского округа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Губаха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эксплуатации и использования ГАС «Выборы» в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межвыборный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  на территории  городского округа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Губаха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Обеспечение функционирования государственной системы регистрации (учета) избирателей, участников референдума.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по вопросам регистрации (учета) избирателей с территориальными органами федеральных органов исполнительной власти, исполнительными органами Пермского края и органами местного самоуправления.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Взаимодействие с органами местного самоуправления, управлением образования, учебными заведениями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центральной библиотекой, местными отделениями политических партий, иными общественными объединениями по вопросам повышения правовой культуры и электоральной активности избирателей.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Реализация Концепции Избирательной комиссии Пермского края по развитию правовой и электоральной активности населения городского округа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Губаха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Реализация плана мероприятий Территориальной избирательной комиссии по развитию правовой культуры избирателей, участников референдума, обучению организаторов выборов и референдумов. 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1.9.Участие территориальной избирательной комиссии в мероприятиях, проводимых Избирательной комиссии Пермского края по развитию правовой культуры избирателей, участников референдума.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Взаимодействие со средствами массовой информации в целях обеспечения информационно-разъяснительной деятельности территориальной избирательной комиссии.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1.11. Взаимодействие с местными отделениями общероссийских общественных организаций </w:t>
      </w:r>
      <w:r>
        <w:rPr>
          <w:rFonts w:ascii="Times New Roman" w:eastAsia="Calibri" w:hAnsi="Times New Roman" w:cs="Times New Roman"/>
          <w:sz w:val="28"/>
          <w:szCs w:val="28"/>
        </w:rPr>
        <w:t>(объединения</w:t>
      </w:r>
      <w:r>
        <w:rPr>
          <w:rFonts w:ascii="Times New Roman" w:hAnsi="Times New Roman" w:cs="Times New Roman"/>
          <w:sz w:val="28"/>
          <w:szCs w:val="28"/>
        </w:rPr>
        <w:t xml:space="preserve"> ветеранов и инвалидов, профсоюзные организации, правозащитные организации и др.)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16986" w:rsidRDefault="00216986" w:rsidP="00216986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1.12. Взаимодействие с Избирательной комиссией Пермского края.</w:t>
      </w:r>
    </w:p>
    <w:p w:rsidR="004D19CC" w:rsidRDefault="004D19CC"/>
    <w:p w:rsidR="00216986" w:rsidRDefault="00216986" w:rsidP="00216986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Вопросы для рассмотрения на заседаниях Территориальной избирательной комиссией городского округа «Город </w:t>
      </w:r>
      <w:proofErr w:type="spellStart"/>
      <w:r>
        <w:rPr>
          <w:b/>
          <w:bCs/>
          <w:sz w:val="28"/>
          <w:szCs w:val="28"/>
        </w:rPr>
        <w:t>Губаха</w:t>
      </w:r>
      <w:proofErr w:type="spellEnd"/>
      <w:r>
        <w:rPr>
          <w:b/>
          <w:bCs/>
          <w:sz w:val="28"/>
          <w:szCs w:val="28"/>
        </w:rPr>
        <w:t>».</w:t>
      </w:r>
    </w:p>
    <w:p w:rsidR="00216986" w:rsidRDefault="00216986"/>
    <w:p w:rsidR="00216986" w:rsidRDefault="00216986" w:rsidP="00216986">
      <w:pPr>
        <w:pStyle w:val="5"/>
        <w:numPr>
          <w:ilvl w:val="1"/>
          <w:numId w:val="1"/>
        </w:numPr>
        <w:spacing w:line="276" w:lineRule="auto"/>
        <w:jc w:val="both"/>
        <w:rPr>
          <w:szCs w:val="28"/>
          <w:lang w:eastAsia="en-US"/>
        </w:rPr>
      </w:pPr>
      <w:r>
        <w:rPr>
          <w:szCs w:val="28"/>
          <w:lang w:eastAsia="en-US"/>
        </w:rPr>
        <w:t>Январь</w:t>
      </w:r>
    </w:p>
    <w:p w:rsidR="00216986" w:rsidRPr="00216986" w:rsidRDefault="00216986" w:rsidP="00216986">
      <w:pPr>
        <w:spacing w:line="276" w:lineRule="auto"/>
        <w:jc w:val="both"/>
        <w:rPr>
          <w:sz w:val="28"/>
          <w:szCs w:val="28"/>
          <w:lang w:eastAsia="en-US"/>
        </w:rPr>
      </w:pPr>
      <w:r w:rsidRPr="00216986">
        <w:rPr>
          <w:sz w:val="28"/>
          <w:szCs w:val="28"/>
          <w:lang w:eastAsia="en-US"/>
        </w:rPr>
        <w:t xml:space="preserve">1.Об утверждении Регламента территориальной избирательной комиссии городского округа "Город </w:t>
      </w:r>
      <w:proofErr w:type="spellStart"/>
      <w:r w:rsidRPr="00216986">
        <w:rPr>
          <w:sz w:val="28"/>
          <w:szCs w:val="28"/>
          <w:lang w:eastAsia="en-US"/>
        </w:rPr>
        <w:t>Губаха</w:t>
      </w:r>
      <w:proofErr w:type="spellEnd"/>
      <w:r w:rsidRPr="00216986">
        <w:rPr>
          <w:sz w:val="28"/>
          <w:szCs w:val="28"/>
          <w:lang w:eastAsia="en-US"/>
        </w:rPr>
        <w:t xml:space="preserve">".  </w:t>
      </w:r>
    </w:p>
    <w:p w:rsidR="00216986" w:rsidRDefault="00216986" w:rsidP="00216986">
      <w:pPr>
        <w:rPr>
          <w:sz w:val="28"/>
          <w:szCs w:val="28"/>
        </w:rPr>
      </w:pPr>
      <w:r w:rsidRPr="00216986">
        <w:rPr>
          <w:sz w:val="28"/>
          <w:szCs w:val="28"/>
          <w:lang w:eastAsia="en-US"/>
        </w:rPr>
        <w:t xml:space="preserve">                                                                                                           </w:t>
      </w:r>
      <w:r w:rsidRPr="00216986">
        <w:rPr>
          <w:sz w:val="28"/>
          <w:szCs w:val="28"/>
        </w:rPr>
        <w:t xml:space="preserve">С.А. </w:t>
      </w:r>
      <w:proofErr w:type="spellStart"/>
      <w:r w:rsidRPr="00216986">
        <w:rPr>
          <w:sz w:val="28"/>
          <w:szCs w:val="28"/>
        </w:rPr>
        <w:t>Байсякина</w:t>
      </w:r>
      <w:proofErr w:type="spellEnd"/>
    </w:p>
    <w:p w:rsidR="00216986" w:rsidRDefault="00216986" w:rsidP="00216986"/>
    <w:p w:rsidR="00216986" w:rsidRDefault="00216986" w:rsidP="00216986">
      <w:pPr>
        <w:pStyle w:val="14-15"/>
        <w:widowControl/>
        <w:spacing w:line="240" w:lineRule="auto"/>
        <w:ind w:firstLine="426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2.2. Февраль</w:t>
      </w:r>
    </w:p>
    <w:p w:rsidR="00216986" w:rsidRPr="005543BB" w:rsidRDefault="00216986" w:rsidP="00216986">
      <w:pPr>
        <w:tabs>
          <w:tab w:val="left" w:pos="851"/>
        </w:tabs>
        <w:spacing w:line="276" w:lineRule="auto"/>
        <w:jc w:val="both"/>
        <w:rPr>
          <w:b/>
          <w:sz w:val="28"/>
          <w:szCs w:val="28"/>
          <w:lang w:eastAsia="en-US"/>
        </w:rPr>
      </w:pPr>
      <w:r w:rsidRPr="005543BB">
        <w:rPr>
          <w:b/>
          <w:sz w:val="28"/>
          <w:szCs w:val="28"/>
          <w:lang w:eastAsia="en-US"/>
        </w:rPr>
        <w:t xml:space="preserve">1.О реализации информационно-разъяснительной деятельности ТИК городского округа «Город </w:t>
      </w:r>
      <w:proofErr w:type="spellStart"/>
      <w:r w:rsidRPr="005543BB">
        <w:rPr>
          <w:b/>
          <w:sz w:val="28"/>
          <w:szCs w:val="28"/>
          <w:lang w:eastAsia="en-US"/>
        </w:rPr>
        <w:t>Губаха</w:t>
      </w:r>
      <w:proofErr w:type="spellEnd"/>
      <w:r w:rsidRPr="005543BB">
        <w:rPr>
          <w:b/>
          <w:sz w:val="28"/>
          <w:szCs w:val="28"/>
          <w:lang w:eastAsia="en-US"/>
        </w:rPr>
        <w:t>».</w:t>
      </w:r>
    </w:p>
    <w:p w:rsidR="00216986" w:rsidRDefault="00216986" w:rsidP="0021698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С.А. </w:t>
      </w:r>
      <w:proofErr w:type="spellStart"/>
      <w:r>
        <w:rPr>
          <w:sz w:val="28"/>
          <w:szCs w:val="28"/>
          <w:lang w:eastAsia="en-US"/>
        </w:rPr>
        <w:t>Байсякина</w:t>
      </w:r>
      <w:proofErr w:type="spellEnd"/>
    </w:p>
    <w:p w:rsidR="00216986" w:rsidRDefault="00216986" w:rsidP="00216986">
      <w:pPr>
        <w:spacing w:line="276" w:lineRule="auto"/>
        <w:ind w:firstLine="426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2.3. Март</w:t>
      </w:r>
    </w:p>
    <w:p w:rsidR="00216986" w:rsidRPr="005543BB" w:rsidRDefault="00216986" w:rsidP="0021698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543BB">
        <w:rPr>
          <w:sz w:val="28"/>
          <w:szCs w:val="28"/>
        </w:rPr>
        <w:t>Об утверждении положения деловой игры «Правовой экспресс».</w:t>
      </w:r>
    </w:p>
    <w:p w:rsidR="00216986" w:rsidRPr="005543BB" w:rsidRDefault="00216986" w:rsidP="002169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С.А. </w:t>
      </w:r>
      <w:proofErr w:type="spellStart"/>
      <w:r>
        <w:rPr>
          <w:sz w:val="28"/>
          <w:szCs w:val="28"/>
        </w:rPr>
        <w:t>Байсякина</w:t>
      </w:r>
      <w:proofErr w:type="spellEnd"/>
      <w:r w:rsidRPr="005543B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6986" w:rsidRDefault="00216986" w:rsidP="00216986">
      <w:pPr>
        <w:spacing w:line="276" w:lineRule="auto"/>
        <w:jc w:val="both"/>
        <w:rPr>
          <w:sz w:val="28"/>
          <w:szCs w:val="28"/>
          <w:lang w:eastAsia="en-US"/>
        </w:rPr>
      </w:pPr>
    </w:p>
    <w:p w:rsidR="00216986" w:rsidRDefault="00216986" w:rsidP="00216986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2.Об утверждении положения конкурса видеороликов (</w:t>
      </w:r>
      <w:proofErr w:type="spellStart"/>
      <w:r>
        <w:rPr>
          <w:sz w:val="28"/>
          <w:szCs w:val="28"/>
          <w:lang w:eastAsia="en-US"/>
        </w:rPr>
        <w:t>видеопрезентаций</w:t>
      </w:r>
      <w:proofErr w:type="spellEnd"/>
      <w:r>
        <w:rPr>
          <w:sz w:val="28"/>
          <w:szCs w:val="28"/>
          <w:lang w:eastAsia="en-US"/>
        </w:rPr>
        <w:t>)         «Имею право!»</w:t>
      </w:r>
    </w:p>
    <w:p w:rsidR="00216986" w:rsidRDefault="00216986" w:rsidP="00216986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С.А. </w:t>
      </w:r>
      <w:proofErr w:type="spellStart"/>
      <w:r>
        <w:rPr>
          <w:sz w:val="28"/>
          <w:szCs w:val="28"/>
          <w:lang w:eastAsia="en-US"/>
        </w:rPr>
        <w:t>Байсякина</w:t>
      </w:r>
      <w:proofErr w:type="spellEnd"/>
      <w:r>
        <w:rPr>
          <w:sz w:val="28"/>
          <w:szCs w:val="28"/>
          <w:lang w:eastAsia="en-US"/>
        </w:rPr>
        <w:t xml:space="preserve">  </w:t>
      </w:r>
    </w:p>
    <w:p w:rsidR="00216986" w:rsidRDefault="00216986" w:rsidP="00216986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3.Об утверждении положения Молодежного форума «Кто, если не мы!»</w:t>
      </w:r>
    </w:p>
    <w:p w:rsidR="00BC7890" w:rsidRDefault="00216986" w:rsidP="0021698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</w:t>
      </w:r>
      <w:r w:rsidR="00BC7890">
        <w:rPr>
          <w:sz w:val="28"/>
          <w:szCs w:val="28"/>
          <w:lang w:eastAsia="en-US"/>
        </w:rPr>
        <w:t xml:space="preserve">       </w:t>
      </w:r>
      <w:r>
        <w:rPr>
          <w:sz w:val="28"/>
          <w:szCs w:val="28"/>
          <w:lang w:eastAsia="en-US"/>
        </w:rPr>
        <w:t xml:space="preserve">С.А. </w:t>
      </w:r>
      <w:proofErr w:type="spellStart"/>
      <w:r>
        <w:rPr>
          <w:sz w:val="28"/>
          <w:szCs w:val="28"/>
          <w:lang w:eastAsia="en-US"/>
        </w:rPr>
        <w:t>Байсякина</w:t>
      </w:r>
      <w:proofErr w:type="spellEnd"/>
      <w:r>
        <w:rPr>
          <w:sz w:val="28"/>
          <w:szCs w:val="28"/>
          <w:lang w:eastAsia="en-US"/>
        </w:rPr>
        <w:t xml:space="preserve">    </w:t>
      </w:r>
    </w:p>
    <w:p w:rsidR="00BC7890" w:rsidRDefault="00BC7890" w:rsidP="00216986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2.4. Апрель</w:t>
      </w:r>
    </w:p>
    <w:p w:rsidR="00BC7890" w:rsidRDefault="00BC7890" w:rsidP="00BC7890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1.Об утверждении положения конкурса предвыборных слоганов.</w:t>
      </w:r>
    </w:p>
    <w:p w:rsidR="00BC7890" w:rsidRDefault="00BC7890" w:rsidP="00BC7890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С.А. </w:t>
      </w:r>
      <w:proofErr w:type="spellStart"/>
      <w:r>
        <w:rPr>
          <w:sz w:val="28"/>
          <w:szCs w:val="28"/>
          <w:lang w:eastAsia="en-US"/>
        </w:rPr>
        <w:t>Байсякина</w:t>
      </w:r>
      <w:proofErr w:type="spellEnd"/>
    </w:p>
    <w:p w:rsidR="00BC7890" w:rsidRDefault="00BC7890" w:rsidP="00BC7890">
      <w:pPr>
        <w:spacing w:line="276" w:lineRule="auto"/>
        <w:jc w:val="both"/>
        <w:rPr>
          <w:sz w:val="28"/>
          <w:szCs w:val="28"/>
          <w:lang w:eastAsia="en-US"/>
        </w:rPr>
      </w:pPr>
    </w:p>
    <w:p w:rsidR="00BC7890" w:rsidRDefault="00BC7890" w:rsidP="00BC7890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Об утверждении положения конкурса рисунков «Моя семья и выборы».</w:t>
      </w:r>
    </w:p>
    <w:p w:rsidR="00BC7890" w:rsidRDefault="00BC7890" w:rsidP="00BC7890">
      <w:pPr>
        <w:spacing w:line="276" w:lineRule="auto"/>
        <w:jc w:val="both"/>
        <w:rPr>
          <w:rFonts w:ascii="Arial CYR" w:hAnsi="Arial CYR" w:cs="Arial CYR"/>
          <w:sz w:val="20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С.А. </w:t>
      </w:r>
      <w:proofErr w:type="spellStart"/>
      <w:r>
        <w:rPr>
          <w:sz w:val="28"/>
          <w:szCs w:val="28"/>
          <w:lang w:eastAsia="en-US"/>
        </w:rPr>
        <w:t>Байсякина</w:t>
      </w:r>
      <w:proofErr w:type="spellEnd"/>
    </w:p>
    <w:p w:rsidR="00BC7890" w:rsidRDefault="00BC7890" w:rsidP="00BC7890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tbl>
      <w:tblPr>
        <w:tblW w:w="9822" w:type="dxa"/>
        <w:tblLook w:val="04A0" w:firstRow="1" w:lastRow="0" w:firstColumn="1" w:lastColumn="0" w:noHBand="0" w:noVBand="1"/>
      </w:tblPr>
      <w:tblGrid>
        <w:gridCol w:w="9822"/>
      </w:tblGrid>
      <w:tr w:rsidR="00BC7890" w:rsidTr="00F65102">
        <w:trPr>
          <w:cantSplit/>
        </w:trPr>
        <w:tc>
          <w:tcPr>
            <w:tcW w:w="9747" w:type="dxa"/>
          </w:tcPr>
          <w:p w:rsidR="00BC7890" w:rsidRDefault="00BC7890" w:rsidP="00F65102">
            <w:pPr>
              <w:spacing w:line="276" w:lineRule="auto"/>
              <w:ind w:firstLine="426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2.5. Июнь</w:t>
            </w:r>
          </w:p>
          <w:p w:rsidR="00BC7890" w:rsidRDefault="00BC7890" w:rsidP="00F65102">
            <w:pPr>
              <w:spacing w:line="276" w:lineRule="auto"/>
              <w:ind w:firstLine="426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BC7890" w:rsidRDefault="00BC7890" w:rsidP="00F6510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  <w:r w:rsidRPr="00DB37CF">
              <w:rPr>
                <w:sz w:val="20"/>
                <w:lang w:eastAsia="en-US"/>
              </w:rPr>
              <w:t xml:space="preserve"> </w:t>
            </w:r>
            <w:r w:rsidRPr="00760804">
              <w:rPr>
                <w:sz w:val="28"/>
                <w:szCs w:val="28"/>
                <w:lang w:eastAsia="en-US"/>
              </w:rPr>
              <w:t>Об итогах работы территориальной избирательной комиссии по повышению правовой и политической культуры среди</w:t>
            </w:r>
            <w:r>
              <w:rPr>
                <w:sz w:val="28"/>
                <w:szCs w:val="28"/>
                <w:lang w:eastAsia="en-US"/>
              </w:rPr>
              <w:t xml:space="preserve"> населения в 1-ом полугодии 2015</w:t>
            </w:r>
            <w:r w:rsidRPr="00760804">
              <w:rPr>
                <w:sz w:val="28"/>
                <w:szCs w:val="28"/>
                <w:lang w:eastAsia="en-US"/>
              </w:rPr>
              <w:t xml:space="preserve"> года.</w:t>
            </w:r>
          </w:p>
          <w:p w:rsidR="00BC7890" w:rsidRDefault="00BC7890" w:rsidP="00F6510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С.А. </w:t>
            </w:r>
            <w:proofErr w:type="spellStart"/>
            <w:r>
              <w:rPr>
                <w:sz w:val="28"/>
                <w:szCs w:val="28"/>
                <w:lang w:eastAsia="en-US"/>
              </w:rPr>
              <w:t>Байсякина</w:t>
            </w:r>
            <w:proofErr w:type="spellEnd"/>
          </w:p>
        </w:tc>
      </w:tr>
      <w:tr w:rsidR="00BC7890" w:rsidRPr="009C031A" w:rsidTr="00F65102">
        <w:trPr>
          <w:cantSplit/>
        </w:trPr>
        <w:tc>
          <w:tcPr>
            <w:tcW w:w="9747" w:type="dxa"/>
            <w:hideMark/>
          </w:tcPr>
          <w:p w:rsidR="00BC7890" w:rsidRPr="009C031A" w:rsidRDefault="00BC7890" w:rsidP="00F6510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C031A">
              <w:rPr>
                <w:sz w:val="28"/>
                <w:szCs w:val="28"/>
                <w:lang w:eastAsia="en-US"/>
              </w:rPr>
              <w:t xml:space="preserve">2. Об утверждении плана работы </w:t>
            </w:r>
            <w:proofErr w:type="spellStart"/>
            <w:r w:rsidRPr="009C031A">
              <w:rPr>
                <w:sz w:val="28"/>
                <w:szCs w:val="28"/>
                <w:lang w:eastAsia="en-US"/>
              </w:rPr>
              <w:t>территоиральной</w:t>
            </w:r>
            <w:proofErr w:type="spellEnd"/>
            <w:r w:rsidRPr="009C031A">
              <w:rPr>
                <w:sz w:val="28"/>
                <w:szCs w:val="28"/>
                <w:lang w:eastAsia="en-US"/>
              </w:rPr>
              <w:t xml:space="preserve"> избирательной комиссии городского округа «Город </w:t>
            </w:r>
            <w:proofErr w:type="spellStart"/>
            <w:r w:rsidRPr="009C031A">
              <w:rPr>
                <w:sz w:val="28"/>
                <w:szCs w:val="28"/>
                <w:lang w:eastAsia="en-US"/>
              </w:rPr>
              <w:t>Губаха</w:t>
            </w:r>
            <w:proofErr w:type="spellEnd"/>
            <w:r w:rsidRPr="009C031A">
              <w:rPr>
                <w:sz w:val="28"/>
                <w:szCs w:val="28"/>
                <w:lang w:eastAsia="en-US"/>
              </w:rPr>
              <w:t xml:space="preserve">» на 2-ое полугодие 2015 года.                                 </w:t>
            </w:r>
          </w:p>
        </w:tc>
      </w:tr>
      <w:tr w:rsidR="00BC7890" w:rsidTr="00F65102">
        <w:tc>
          <w:tcPr>
            <w:tcW w:w="9747" w:type="dxa"/>
            <w:hideMark/>
          </w:tcPr>
          <w:p w:rsidR="00BC7890" w:rsidRDefault="00BC7890" w:rsidP="00F6510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С.А. </w:t>
            </w:r>
            <w:proofErr w:type="spellStart"/>
            <w:r>
              <w:rPr>
                <w:sz w:val="28"/>
                <w:szCs w:val="28"/>
                <w:lang w:eastAsia="en-US"/>
              </w:rPr>
              <w:t>Байсякина</w:t>
            </w:r>
            <w:proofErr w:type="spellEnd"/>
          </w:p>
        </w:tc>
      </w:tr>
    </w:tbl>
    <w:p w:rsidR="00BC7890" w:rsidRDefault="00216986" w:rsidP="00BC7890">
      <w:pPr>
        <w:pStyle w:val="a4"/>
        <w:spacing w:line="276" w:lineRule="auto"/>
        <w:rPr>
          <w:b/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="00BC7890">
        <w:rPr>
          <w:b/>
          <w:bCs/>
          <w:szCs w:val="28"/>
          <w:lang w:val="en-US" w:eastAsia="en-US"/>
        </w:rPr>
        <w:t>III</w:t>
      </w:r>
      <w:r w:rsidR="00BC7890">
        <w:rPr>
          <w:b/>
          <w:bCs/>
          <w:szCs w:val="28"/>
          <w:lang w:eastAsia="en-US"/>
        </w:rPr>
        <w:t xml:space="preserve">. </w:t>
      </w:r>
      <w:r w:rsidR="00BC7890">
        <w:rPr>
          <w:b/>
          <w:szCs w:val="28"/>
          <w:lang w:eastAsia="en-US"/>
        </w:rPr>
        <w:t>Взаимодействие с органами государственной власти и органами местного самоуправления.</w:t>
      </w:r>
    </w:p>
    <w:p w:rsidR="00BC7890" w:rsidRDefault="00BC7890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color w:val="000000"/>
          <w:szCs w:val="28"/>
          <w:lang w:eastAsia="en-US"/>
        </w:rPr>
        <w:t xml:space="preserve">3.1. </w:t>
      </w:r>
      <w:r>
        <w:rPr>
          <w:szCs w:val="28"/>
          <w:lang w:eastAsia="en-US"/>
        </w:rPr>
        <w:t xml:space="preserve">Участие в заседаниях комиссии по сверке сведений, введенных в базу данных регистра избирателей. </w:t>
      </w:r>
    </w:p>
    <w:p w:rsidR="00BC7890" w:rsidRDefault="00BC7890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1 раз в квартал</w:t>
      </w:r>
    </w:p>
    <w:p w:rsidR="00BC7890" w:rsidRDefault="00BC7890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p w:rsidR="00BC7890" w:rsidRDefault="00BC7890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Н.О. Исмагилова</w:t>
      </w:r>
    </w:p>
    <w:p w:rsidR="00BC7890" w:rsidRDefault="00BC7890" w:rsidP="00BC7890">
      <w:pPr>
        <w:pStyle w:val="a4"/>
        <w:spacing w:line="276" w:lineRule="auto"/>
        <w:ind w:firstLine="426"/>
        <w:rPr>
          <w:b/>
          <w:szCs w:val="28"/>
          <w:lang w:eastAsia="en-US"/>
        </w:rPr>
      </w:pPr>
      <w:r>
        <w:rPr>
          <w:b/>
          <w:szCs w:val="28"/>
          <w:lang w:val="en-US" w:eastAsia="en-US"/>
        </w:rPr>
        <w:t>IV</w:t>
      </w:r>
      <w:r>
        <w:rPr>
          <w:b/>
          <w:szCs w:val="28"/>
          <w:lang w:eastAsia="en-US"/>
        </w:rPr>
        <w:t>. Взаимодействие с политическими партиями и общественными объединениями.</w:t>
      </w:r>
    </w:p>
    <w:p w:rsidR="00BC7890" w:rsidRDefault="00BC7890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4.1.</w:t>
      </w:r>
      <w:r w:rsidR="003956CC">
        <w:rPr>
          <w:szCs w:val="28"/>
          <w:lang w:eastAsia="en-US"/>
        </w:rPr>
        <w:t xml:space="preserve"> Организация и проведение круглого стола «Что нужно знать избирателю с ограниченными физическими возможностями».</w:t>
      </w:r>
    </w:p>
    <w:p w:rsidR="000917C2" w:rsidRDefault="000917C2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июнь</w:t>
      </w:r>
    </w:p>
    <w:p w:rsidR="003956CC" w:rsidRDefault="003956CC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p w:rsidR="003956CC" w:rsidRDefault="003956CC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4.2.  Организация и проведение круглого стола «Нужно ли ходить на выборы».</w:t>
      </w:r>
    </w:p>
    <w:p w:rsidR="000917C2" w:rsidRDefault="000917C2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июнь</w:t>
      </w:r>
    </w:p>
    <w:p w:rsidR="003956CC" w:rsidRDefault="003956CC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p w:rsidR="003956CC" w:rsidRDefault="003956CC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4.3 Организация и проведение круглого стола « Выдвижение кандидатов на выборах от политических партий».</w:t>
      </w:r>
    </w:p>
    <w:p w:rsidR="000917C2" w:rsidRDefault="000917C2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июнь</w:t>
      </w:r>
    </w:p>
    <w:p w:rsidR="003956CC" w:rsidRDefault="003956CC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p w:rsidR="003956CC" w:rsidRDefault="003956CC" w:rsidP="003956CC">
      <w:pPr>
        <w:pStyle w:val="a4"/>
        <w:spacing w:line="276" w:lineRule="auto"/>
        <w:ind w:firstLine="426"/>
        <w:rPr>
          <w:b/>
          <w:szCs w:val="28"/>
          <w:lang w:eastAsia="en-US"/>
        </w:rPr>
      </w:pPr>
      <w:proofErr w:type="gramStart"/>
      <w:r>
        <w:rPr>
          <w:b/>
          <w:szCs w:val="28"/>
          <w:lang w:val="en-US" w:eastAsia="en-US"/>
        </w:rPr>
        <w:t>V</w:t>
      </w:r>
      <w:r>
        <w:rPr>
          <w:b/>
          <w:szCs w:val="28"/>
          <w:lang w:eastAsia="en-US"/>
        </w:rPr>
        <w:t>. Проведение мероприятий в рамках программы развития политической и правовой культуры.</w:t>
      </w:r>
      <w:proofErr w:type="gramEnd"/>
    </w:p>
    <w:p w:rsidR="003956CC" w:rsidRDefault="003956CC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</w:p>
    <w:p w:rsidR="003956CC" w:rsidRDefault="003956CC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5.1. Организация и проведение заседания клуба молодого избирателя «Ориентир».</w:t>
      </w:r>
    </w:p>
    <w:p w:rsidR="000917C2" w:rsidRDefault="000917C2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февраль</w:t>
      </w:r>
    </w:p>
    <w:p w:rsidR="000917C2" w:rsidRDefault="000917C2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  <w:r>
        <w:rPr>
          <w:szCs w:val="28"/>
          <w:lang w:eastAsia="en-US"/>
        </w:rPr>
        <w:t xml:space="preserve">                                         </w:t>
      </w:r>
    </w:p>
    <w:p w:rsidR="003956CC" w:rsidRDefault="003956CC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</w:t>
      </w:r>
      <w:r w:rsidR="000917C2">
        <w:rPr>
          <w:szCs w:val="28"/>
          <w:lang w:eastAsia="en-US"/>
        </w:rPr>
        <w:t xml:space="preserve">                                                                             Н.А. Розанова</w:t>
      </w:r>
    </w:p>
    <w:p w:rsidR="000917C2" w:rsidRDefault="000917C2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5.2. Организация и проведение</w:t>
      </w:r>
      <w:r w:rsidR="00844BE5">
        <w:rPr>
          <w:szCs w:val="28"/>
          <w:lang w:eastAsia="en-US"/>
        </w:rPr>
        <w:t xml:space="preserve"> круглого стола «Молодежь. Власть. Выборы</w:t>
      </w:r>
      <w:proofErr w:type="gramStart"/>
      <w:r w:rsidR="00844BE5">
        <w:rPr>
          <w:szCs w:val="28"/>
          <w:lang w:eastAsia="en-US"/>
        </w:rPr>
        <w:t>.».</w:t>
      </w:r>
      <w:proofErr w:type="gramEnd"/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февраль </w:t>
      </w: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  <w:r>
        <w:rPr>
          <w:szCs w:val="28"/>
          <w:lang w:eastAsia="en-US"/>
        </w:rPr>
        <w:t xml:space="preserve">                                      </w:t>
      </w: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5.3. Организация и проведение конкурса видеороликов (</w:t>
      </w:r>
      <w:proofErr w:type="spellStart"/>
      <w:r>
        <w:rPr>
          <w:szCs w:val="28"/>
          <w:lang w:eastAsia="en-US"/>
        </w:rPr>
        <w:t>видеопрезентаций</w:t>
      </w:r>
      <w:proofErr w:type="spellEnd"/>
      <w:r>
        <w:rPr>
          <w:szCs w:val="28"/>
          <w:lang w:eastAsia="en-US"/>
        </w:rPr>
        <w:t>) «Имею право!».</w:t>
      </w: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март</w:t>
      </w: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5.4.  Организация и проведение деловой игры «Правовой экспресс».</w:t>
      </w: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март</w:t>
      </w: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5.5.  Организация и проведение молодежного форума «Кто, если не мы!».</w:t>
      </w: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апрель </w:t>
      </w: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5.6. </w:t>
      </w:r>
      <w:r w:rsidR="00113C29">
        <w:rPr>
          <w:szCs w:val="28"/>
          <w:lang w:eastAsia="en-US"/>
        </w:rPr>
        <w:t>Организация и проведение к</w:t>
      </w:r>
      <w:r>
        <w:rPr>
          <w:szCs w:val="28"/>
          <w:lang w:eastAsia="en-US"/>
        </w:rPr>
        <w:t>онкурс</w:t>
      </w:r>
      <w:r w:rsidR="00113C29">
        <w:rPr>
          <w:szCs w:val="28"/>
          <w:lang w:eastAsia="en-US"/>
        </w:rPr>
        <w:t>а</w:t>
      </w:r>
      <w:r>
        <w:rPr>
          <w:szCs w:val="28"/>
          <w:lang w:eastAsia="en-US"/>
        </w:rPr>
        <w:t xml:space="preserve"> предвыборных слоганов</w:t>
      </w:r>
      <w:r w:rsidR="00113C29">
        <w:rPr>
          <w:szCs w:val="28"/>
          <w:lang w:eastAsia="en-US"/>
        </w:rPr>
        <w:t>.</w:t>
      </w:r>
    </w:p>
    <w:p w:rsidR="00113C29" w:rsidRDefault="00113C29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апрель</w:t>
      </w:r>
    </w:p>
    <w:p w:rsidR="00113C29" w:rsidRDefault="00113C29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p w:rsidR="00113C29" w:rsidRDefault="00113C29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5.7.  Организация и проведение выставки «Молодежь России и выборы».</w:t>
      </w:r>
    </w:p>
    <w:p w:rsidR="00113C29" w:rsidRDefault="00113C29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июнь</w:t>
      </w:r>
    </w:p>
    <w:p w:rsidR="00113C29" w:rsidRDefault="00113C29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С.А. </w:t>
      </w:r>
      <w:proofErr w:type="spellStart"/>
      <w:r>
        <w:rPr>
          <w:szCs w:val="28"/>
          <w:lang w:eastAsia="en-US"/>
        </w:rPr>
        <w:t>Байсякина</w:t>
      </w:r>
      <w:proofErr w:type="spellEnd"/>
    </w:p>
    <w:tbl>
      <w:tblPr>
        <w:tblW w:w="9822" w:type="dxa"/>
        <w:tblLook w:val="04A0" w:firstRow="1" w:lastRow="0" w:firstColumn="1" w:lastColumn="0" w:noHBand="0" w:noVBand="1"/>
      </w:tblPr>
      <w:tblGrid>
        <w:gridCol w:w="9822"/>
      </w:tblGrid>
      <w:tr w:rsidR="00113C29" w:rsidTr="006713FD">
        <w:trPr>
          <w:cantSplit/>
        </w:trPr>
        <w:tc>
          <w:tcPr>
            <w:tcW w:w="9606" w:type="dxa"/>
          </w:tcPr>
          <w:p w:rsidR="00113C29" w:rsidRDefault="00113C29" w:rsidP="006713FD">
            <w:pPr>
              <w:ind w:firstLine="426"/>
              <w:rPr>
                <w:b/>
                <w:bCs/>
                <w:sz w:val="28"/>
                <w:szCs w:val="28"/>
              </w:rPr>
            </w:pPr>
            <w:r w:rsidRPr="000E76C7">
              <w:rPr>
                <w:b/>
                <w:bCs/>
                <w:sz w:val="28"/>
                <w:szCs w:val="28"/>
                <w:lang w:val="en-US"/>
              </w:rPr>
              <w:t>VI</w:t>
            </w:r>
            <w:r w:rsidRPr="000E76C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Взаимодействие с другими организациями.</w:t>
            </w:r>
          </w:p>
          <w:p w:rsidR="00113C29" w:rsidRDefault="00113C29" w:rsidP="006713FD">
            <w:pPr>
              <w:ind w:firstLine="426"/>
              <w:rPr>
                <w:b/>
                <w:bCs/>
                <w:sz w:val="28"/>
                <w:szCs w:val="28"/>
              </w:rPr>
            </w:pPr>
          </w:p>
          <w:p w:rsidR="00113C29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 Совместное проведение с управлением образования уроков, посвященных повышению правовой грамотности в области избирательного права:</w:t>
            </w:r>
          </w:p>
          <w:p w:rsidR="00113C29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а) </w:t>
            </w:r>
            <w:r>
              <w:rPr>
                <w:bCs/>
                <w:sz w:val="28"/>
                <w:szCs w:val="28"/>
              </w:rPr>
              <w:t>Шаг в политику</w:t>
            </w:r>
            <w:r>
              <w:rPr>
                <w:bCs/>
                <w:sz w:val="28"/>
                <w:szCs w:val="28"/>
              </w:rPr>
              <w:t>;</w:t>
            </w:r>
          </w:p>
          <w:p w:rsidR="00113C29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б) </w:t>
            </w:r>
            <w:r>
              <w:rPr>
                <w:bCs/>
                <w:sz w:val="28"/>
                <w:szCs w:val="28"/>
              </w:rPr>
              <w:t>Выборы и будущее округа</w:t>
            </w:r>
            <w:r>
              <w:rPr>
                <w:bCs/>
                <w:sz w:val="28"/>
                <w:szCs w:val="28"/>
              </w:rPr>
              <w:t>;</w:t>
            </w:r>
          </w:p>
          <w:p w:rsidR="00113C29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в) </w:t>
            </w:r>
            <w:r>
              <w:rPr>
                <w:bCs/>
                <w:sz w:val="28"/>
                <w:szCs w:val="28"/>
              </w:rPr>
              <w:t>Почему ты должен идти на выборы</w:t>
            </w:r>
            <w:r>
              <w:rPr>
                <w:bCs/>
                <w:sz w:val="28"/>
                <w:szCs w:val="28"/>
              </w:rPr>
              <w:t>;</w:t>
            </w:r>
          </w:p>
          <w:p w:rsidR="00113C29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г) </w:t>
            </w:r>
            <w:r>
              <w:rPr>
                <w:bCs/>
                <w:sz w:val="28"/>
                <w:szCs w:val="28"/>
              </w:rPr>
              <w:t>Что я знаю о выборах</w:t>
            </w:r>
            <w:r>
              <w:rPr>
                <w:bCs/>
                <w:sz w:val="28"/>
                <w:szCs w:val="28"/>
              </w:rPr>
              <w:t>;</w:t>
            </w:r>
          </w:p>
          <w:p w:rsidR="00113C29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д) </w:t>
            </w:r>
            <w:r>
              <w:rPr>
                <w:bCs/>
                <w:sz w:val="28"/>
                <w:szCs w:val="28"/>
              </w:rPr>
              <w:t>Российская молодежь и выборы;</w:t>
            </w:r>
          </w:p>
          <w:p w:rsidR="00113C29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е) Портрет современного политического лидера на примере выборов депутатов </w:t>
            </w:r>
            <w:proofErr w:type="spellStart"/>
            <w:r>
              <w:rPr>
                <w:bCs/>
                <w:sz w:val="28"/>
                <w:szCs w:val="28"/>
              </w:rPr>
              <w:t>Губахинской</w:t>
            </w:r>
            <w:proofErr w:type="spellEnd"/>
            <w:r>
              <w:rPr>
                <w:bCs/>
                <w:sz w:val="28"/>
                <w:szCs w:val="28"/>
              </w:rPr>
              <w:t xml:space="preserve"> городской Думы.</w:t>
            </w:r>
          </w:p>
          <w:p w:rsidR="00113C29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февраль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С.А. </w:t>
            </w:r>
            <w:proofErr w:type="spellStart"/>
            <w:r>
              <w:rPr>
                <w:bCs/>
                <w:sz w:val="28"/>
                <w:szCs w:val="28"/>
              </w:rPr>
              <w:t>Байсякина</w:t>
            </w:r>
            <w:proofErr w:type="spellEnd"/>
          </w:p>
          <w:p w:rsidR="00E402ED" w:rsidRDefault="00E402ED" w:rsidP="006713FD">
            <w:pPr>
              <w:ind w:firstLine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О.Е. </w:t>
            </w:r>
            <w:proofErr w:type="spellStart"/>
            <w:r>
              <w:rPr>
                <w:bCs/>
                <w:sz w:val="28"/>
                <w:szCs w:val="28"/>
              </w:rPr>
              <w:t>Еске</w:t>
            </w:r>
            <w:proofErr w:type="spellEnd"/>
          </w:p>
          <w:p w:rsidR="00113C29" w:rsidRPr="00790592" w:rsidRDefault="00113C29" w:rsidP="006713FD">
            <w:pPr>
              <w:ind w:firstLine="426"/>
              <w:rPr>
                <w:bCs/>
                <w:sz w:val="28"/>
                <w:szCs w:val="28"/>
              </w:rPr>
            </w:pPr>
          </w:p>
          <w:p w:rsidR="00113C29" w:rsidRPr="00D043DF" w:rsidRDefault="00113C29" w:rsidP="006713FD">
            <w:pPr>
              <w:ind w:firstLine="426"/>
              <w:rPr>
                <w:b/>
                <w:bCs/>
                <w:sz w:val="28"/>
                <w:szCs w:val="28"/>
              </w:rPr>
            </w:pPr>
            <w:r w:rsidRPr="000E76C7">
              <w:rPr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0E76C7">
              <w:rPr>
                <w:b/>
                <w:bCs/>
                <w:sz w:val="28"/>
                <w:szCs w:val="28"/>
              </w:rPr>
              <w:t xml:space="preserve">. Информационное обеспечение деятельности </w:t>
            </w:r>
            <w:r>
              <w:rPr>
                <w:b/>
                <w:bCs/>
                <w:sz w:val="28"/>
                <w:szCs w:val="28"/>
              </w:rPr>
              <w:t xml:space="preserve">Территориальной избирательной комиссии «Город </w:t>
            </w:r>
            <w:proofErr w:type="spellStart"/>
            <w:r>
              <w:rPr>
                <w:b/>
                <w:bCs/>
                <w:sz w:val="28"/>
                <w:szCs w:val="28"/>
              </w:rPr>
              <w:t>Губаха</w:t>
            </w:r>
            <w:proofErr w:type="spellEnd"/>
            <w:r>
              <w:rPr>
                <w:b/>
                <w:bCs/>
                <w:sz w:val="28"/>
                <w:szCs w:val="28"/>
              </w:rPr>
              <w:t>».</w:t>
            </w:r>
          </w:p>
          <w:p w:rsidR="00113C29" w:rsidRDefault="00113C29" w:rsidP="006713FD">
            <w:pPr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13C29" w:rsidTr="006713FD">
        <w:trPr>
          <w:cantSplit/>
        </w:trPr>
        <w:tc>
          <w:tcPr>
            <w:tcW w:w="9606" w:type="dxa"/>
          </w:tcPr>
          <w:p w:rsidR="00113C29" w:rsidRDefault="00113C29" w:rsidP="006713FD">
            <w:pPr>
              <w:ind w:firstLine="426"/>
              <w:jc w:val="both"/>
              <w:rPr>
                <w:sz w:val="28"/>
                <w:szCs w:val="28"/>
              </w:rPr>
            </w:pPr>
            <w:r w:rsidRPr="00D043DF">
              <w:rPr>
                <w:sz w:val="28"/>
                <w:szCs w:val="28"/>
              </w:rPr>
              <w:lastRenderedPageBreak/>
              <w:t xml:space="preserve">7.1. Подготовка </w:t>
            </w:r>
            <w:r>
              <w:rPr>
                <w:sz w:val="28"/>
                <w:szCs w:val="28"/>
              </w:rPr>
              <w:t>публикаций в местной газете «Уральский шахтер»</w:t>
            </w:r>
            <w:r w:rsidR="000D4B2A">
              <w:rPr>
                <w:sz w:val="28"/>
                <w:szCs w:val="28"/>
              </w:rPr>
              <w:t xml:space="preserve"> ООО «</w:t>
            </w:r>
            <w:proofErr w:type="spellStart"/>
            <w:r w:rsidR="000D4B2A">
              <w:rPr>
                <w:sz w:val="28"/>
                <w:szCs w:val="28"/>
              </w:rPr>
              <w:t>МедиаКУБ</w:t>
            </w:r>
            <w:proofErr w:type="spellEnd"/>
            <w:r w:rsidR="000D4B2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  <w:p w:rsidR="00113C29" w:rsidRDefault="000D4B2A" w:rsidP="006713FD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Новости территориальной избирательной комиссии</w:t>
            </w:r>
            <w:r w:rsidR="00113C29">
              <w:rPr>
                <w:sz w:val="28"/>
                <w:szCs w:val="28"/>
              </w:rPr>
              <w:t>;</w:t>
            </w:r>
          </w:p>
          <w:p w:rsidR="00113C29" w:rsidRPr="00D043DF" w:rsidRDefault="00113C29" w:rsidP="006713FD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0D4B2A">
              <w:rPr>
                <w:sz w:val="28"/>
                <w:szCs w:val="28"/>
              </w:rPr>
              <w:t xml:space="preserve"> Изменения в избирательном законодательстве.</w:t>
            </w:r>
          </w:p>
          <w:p w:rsidR="00113C29" w:rsidRPr="00D043DF" w:rsidRDefault="000D4B2A" w:rsidP="006713FD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январь-июн</w:t>
            </w:r>
            <w:r w:rsidR="00113C29">
              <w:rPr>
                <w:sz w:val="28"/>
                <w:szCs w:val="28"/>
              </w:rPr>
              <w:t>ь</w:t>
            </w:r>
          </w:p>
          <w:p w:rsidR="00113C29" w:rsidRDefault="00113C29" w:rsidP="006713FD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С.А. </w:t>
            </w:r>
            <w:proofErr w:type="spellStart"/>
            <w:r>
              <w:rPr>
                <w:sz w:val="28"/>
                <w:szCs w:val="28"/>
              </w:rPr>
              <w:t>Байсякина</w:t>
            </w:r>
            <w:proofErr w:type="spellEnd"/>
          </w:p>
          <w:p w:rsidR="00113C29" w:rsidRPr="00D043DF" w:rsidRDefault="00113C29" w:rsidP="006713FD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Н.А. Розанова</w:t>
            </w:r>
          </w:p>
          <w:p w:rsidR="00113C29" w:rsidRPr="00D043DF" w:rsidRDefault="00113C29" w:rsidP="006713FD">
            <w:pPr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13C29" w:rsidTr="006713FD">
        <w:trPr>
          <w:cantSplit/>
          <w:trHeight w:val="2759"/>
        </w:trPr>
        <w:tc>
          <w:tcPr>
            <w:tcW w:w="9606" w:type="dxa"/>
          </w:tcPr>
          <w:p w:rsidR="00113C29" w:rsidRPr="00D043DF" w:rsidRDefault="00113C29" w:rsidP="006713FD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043DF">
              <w:rPr>
                <w:sz w:val="28"/>
                <w:szCs w:val="28"/>
              </w:rPr>
              <w:t xml:space="preserve">.2. </w:t>
            </w:r>
            <w:r>
              <w:rPr>
                <w:sz w:val="28"/>
                <w:szCs w:val="28"/>
              </w:rPr>
              <w:t xml:space="preserve">Оформление информационного стенда Территориальной избирательной комиссии городского округа «Город </w:t>
            </w:r>
            <w:proofErr w:type="spellStart"/>
            <w:r>
              <w:rPr>
                <w:sz w:val="28"/>
                <w:szCs w:val="28"/>
              </w:rPr>
              <w:t>Губаха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113C29" w:rsidRPr="00D043DF" w:rsidRDefault="000D4B2A" w:rsidP="006713FD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январь-июнь</w:t>
            </w:r>
          </w:p>
          <w:p w:rsidR="00113C29" w:rsidRDefault="00113C29" w:rsidP="006713FD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С.А. </w:t>
            </w:r>
            <w:proofErr w:type="spellStart"/>
            <w:r>
              <w:rPr>
                <w:sz w:val="28"/>
                <w:szCs w:val="28"/>
              </w:rPr>
              <w:t>Байсякина</w:t>
            </w:r>
            <w:proofErr w:type="spellEnd"/>
          </w:p>
          <w:p w:rsidR="00113C29" w:rsidRPr="00D043DF" w:rsidRDefault="00113C29" w:rsidP="006713FD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Н.А. Розанова</w:t>
            </w:r>
          </w:p>
          <w:p w:rsidR="00113C29" w:rsidRPr="00D043DF" w:rsidRDefault="00113C29" w:rsidP="006713FD">
            <w:pPr>
              <w:ind w:firstLine="426"/>
              <w:jc w:val="right"/>
              <w:rPr>
                <w:sz w:val="28"/>
                <w:szCs w:val="28"/>
              </w:rPr>
            </w:pPr>
          </w:p>
          <w:p w:rsidR="00113C29" w:rsidRPr="00D043DF" w:rsidRDefault="00113C29" w:rsidP="006713FD">
            <w:pPr>
              <w:pStyle w:val="a4"/>
              <w:ind w:firstLine="426"/>
              <w:jc w:val="right"/>
              <w:rPr>
                <w:szCs w:val="28"/>
              </w:rPr>
            </w:pPr>
          </w:p>
          <w:p w:rsidR="00113C29" w:rsidRPr="00D043DF" w:rsidRDefault="00113C29" w:rsidP="006713FD">
            <w:pPr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13C29" w:rsidTr="006713FD">
        <w:tc>
          <w:tcPr>
            <w:tcW w:w="9606" w:type="dxa"/>
            <w:hideMark/>
          </w:tcPr>
          <w:p w:rsidR="00113C29" w:rsidRDefault="00113C29" w:rsidP="006713FD">
            <w:pPr>
              <w:pStyle w:val="a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7.3. Подготовка информационного материала для Единого портала избирательных комиссий Пермского края.</w:t>
            </w:r>
          </w:p>
        </w:tc>
      </w:tr>
      <w:tr w:rsidR="00113C29" w:rsidTr="006713FD">
        <w:tc>
          <w:tcPr>
            <w:tcW w:w="9606" w:type="dxa"/>
          </w:tcPr>
          <w:p w:rsidR="00113C29" w:rsidRDefault="000D4B2A" w:rsidP="006713FD">
            <w:pPr>
              <w:pStyle w:val="a4"/>
              <w:ind w:firstLine="426"/>
              <w:rPr>
                <w:szCs w:val="28"/>
              </w:rPr>
            </w:pPr>
            <w:r>
              <w:rPr>
                <w:szCs w:val="28"/>
              </w:rPr>
              <w:t>январь-июнь</w:t>
            </w:r>
            <w:r w:rsidR="00113C29">
              <w:rPr>
                <w:szCs w:val="28"/>
              </w:rPr>
              <w:t xml:space="preserve">                                                                                </w:t>
            </w:r>
          </w:p>
          <w:p w:rsidR="00113C29" w:rsidRDefault="00113C29" w:rsidP="006713FD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С.А. </w:t>
            </w:r>
            <w:proofErr w:type="spellStart"/>
            <w:r>
              <w:rPr>
                <w:sz w:val="28"/>
                <w:szCs w:val="28"/>
              </w:rPr>
              <w:t>Байсякина</w:t>
            </w:r>
            <w:proofErr w:type="spellEnd"/>
          </w:p>
          <w:p w:rsidR="00113C29" w:rsidRPr="00D043DF" w:rsidRDefault="00113C29" w:rsidP="006713FD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Н.А. Розанова</w:t>
            </w:r>
          </w:p>
          <w:p w:rsidR="00113C29" w:rsidRDefault="00113C29" w:rsidP="006713FD">
            <w:pPr>
              <w:pStyle w:val="a4"/>
              <w:ind w:firstLine="426"/>
              <w:rPr>
                <w:szCs w:val="28"/>
              </w:rPr>
            </w:pPr>
          </w:p>
        </w:tc>
      </w:tr>
    </w:tbl>
    <w:p w:rsidR="00113C29" w:rsidRDefault="00113C29" w:rsidP="00113C29">
      <w:pPr>
        <w:pStyle w:val="ConsPlusNormal"/>
        <w:widowControl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3C29" w:rsidRDefault="00113C29" w:rsidP="00113C29">
      <w:pPr>
        <w:pStyle w:val="ConsPlusNormal"/>
        <w:widowControl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Финансовая деятельность</w:t>
      </w:r>
    </w:p>
    <w:p w:rsidR="00113C29" w:rsidRDefault="00113C29" w:rsidP="00113C29">
      <w:pPr>
        <w:pStyle w:val="ConsPlusNormal"/>
        <w:widowControl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C29" w:rsidRDefault="00113C29" w:rsidP="00113C29">
      <w:pPr>
        <w:pStyle w:val="ConsPlusNormal"/>
        <w:widowControl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2723" w:rsidRPr="00802723" w:rsidRDefault="00802723" w:rsidP="00802723">
      <w:pPr>
        <w:pStyle w:val="ConsPlusNormal"/>
        <w:widowControl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802723">
        <w:rPr>
          <w:rFonts w:ascii="Times New Roman" w:hAnsi="Times New Roman" w:cs="Times New Roman"/>
          <w:bCs/>
          <w:sz w:val="28"/>
          <w:szCs w:val="28"/>
        </w:rPr>
        <w:t xml:space="preserve">8.1. Подготовка и сдача бюджетной отчетности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Избирательную комиссию Пермского края </w:t>
      </w:r>
      <w:r w:rsidRPr="00802723">
        <w:rPr>
          <w:rFonts w:ascii="Times New Roman" w:hAnsi="Times New Roman" w:cs="Times New Roman"/>
          <w:bCs/>
          <w:sz w:val="28"/>
          <w:szCs w:val="28"/>
        </w:rPr>
        <w:t>за 2014 год.</w:t>
      </w:r>
    </w:p>
    <w:p w:rsidR="00802723" w:rsidRPr="00802723" w:rsidRDefault="00802723" w:rsidP="00802723">
      <w:pPr>
        <w:pStyle w:val="ConsPlusNormal"/>
        <w:widowControl/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802723">
        <w:rPr>
          <w:rFonts w:ascii="Times New Roman" w:hAnsi="Times New Roman" w:cs="Times New Roman"/>
          <w:bCs/>
          <w:sz w:val="28"/>
          <w:szCs w:val="28"/>
        </w:rPr>
        <w:t>нварь</w:t>
      </w:r>
    </w:p>
    <w:p w:rsidR="00802723" w:rsidRPr="00802723" w:rsidRDefault="00802723" w:rsidP="00802723">
      <w:pPr>
        <w:pStyle w:val="ConsPlusNormal"/>
        <w:widowControl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80272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</w:t>
      </w:r>
      <w:r w:rsidR="00893333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Pr="00802723">
        <w:rPr>
          <w:rFonts w:ascii="Times New Roman" w:hAnsi="Times New Roman" w:cs="Times New Roman"/>
          <w:bCs/>
          <w:sz w:val="28"/>
          <w:szCs w:val="28"/>
        </w:rPr>
        <w:t xml:space="preserve"> М. В</w:t>
      </w:r>
      <w:r w:rsidR="0089333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802723">
        <w:rPr>
          <w:rFonts w:ascii="Times New Roman" w:hAnsi="Times New Roman" w:cs="Times New Roman"/>
          <w:bCs/>
          <w:sz w:val="28"/>
          <w:szCs w:val="28"/>
        </w:rPr>
        <w:t xml:space="preserve">Ляхова </w:t>
      </w:r>
    </w:p>
    <w:p w:rsidR="00113C29" w:rsidRPr="00B0256B" w:rsidRDefault="00113C29" w:rsidP="00113C29">
      <w:pPr>
        <w:ind w:firstLine="426"/>
        <w:jc w:val="both"/>
        <w:rPr>
          <w:sz w:val="28"/>
          <w:szCs w:val="28"/>
        </w:rPr>
      </w:pPr>
      <w:r w:rsidRPr="001D3312">
        <w:rPr>
          <w:sz w:val="28"/>
          <w:szCs w:val="28"/>
        </w:rPr>
        <w:t>8</w:t>
      </w:r>
      <w:r w:rsidR="00893333">
        <w:rPr>
          <w:sz w:val="28"/>
          <w:szCs w:val="28"/>
        </w:rPr>
        <w:t>.2</w:t>
      </w:r>
      <w:r w:rsidRPr="00B0256B">
        <w:rPr>
          <w:sz w:val="28"/>
          <w:szCs w:val="28"/>
        </w:rPr>
        <w:t xml:space="preserve">. Подготовка </w:t>
      </w:r>
      <w:r w:rsidR="00802723">
        <w:rPr>
          <w:sz w:val="28"/>
          <w:szCs w:val="28"/>
        </w:rPr>
        <w:t>и сдача бюджетной отчетности</w:t>
      </w:r>
      <w:r w:rsidR="00893333">
        <w:rPr>
          <w:sz w:val="28"/>
          <w:szCs w:val="28"/>
        </w:rPr>
        <w:t xml:space="preserve"> в Избирательную комиссию Пермского края по состоянию на 1 число каждого месяца.</w:t>
      </w:r>
    </w:p>
    <w:p w:rsidR="00113C29" w:rsidRPr="00B0256B" w:rsidRDefault="00893333" w:rsidP="00113C29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ежемесячно</w:t>
      </w:r>
    </w:p>
    <w:p w:rsidR="00113C29" w:rsidRDefault="00893333" w:rsidP="00893333">
      <w:pPr>
        <w:pStyle w:val="ConsPlusNormal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113C29">
        <w:rPr>
          <w:rFonts w:ascii="Times New Roman" w:hAnsi="Times New Roman" w:cs="Times New Roman"/>
          <w:sz w:val="28"/>
          <w:szCs w:val="28"/>
        </w:rPr>
        <w:t>М.В. Ляхова</w:t>
      </w:r>
    </w:p>
    <w:p w:rsidR="00113C29" w:rsidRDefault="00113C29" w:rsidP="00113C29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33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33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Подготовка и </w:t>
      </w:r>
      <w:r w:rsidR="00893333">
        <w:rPr>
          <w:rFonts w:ascii="Times New Roman" w:hAnsi="Times New Roman" w:cs="Times New Roman"/>
          <w:sz w:val="28"/>
          <w:szCs w:val="28"/>
        </w:rPr>
        <w:t>сдача отчета в ИФНС №14 по Пермскому краю.</w:t>
      </w:r>
    </w:p>
    <w:p w:rsidR="00113C29" w:rsidRDefault="00893333" w:rsidP="00113C29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январь, апрель</w:t>
      </w:r>
    </w:p>
    <w:p w:rsidR="00113C29" w:rsidRDefault="00893333" w:rsidP="00893333">
      <w:pPr>
        <w:pStyle w:val="ConsPlusNormal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М.В. Ляхова</w:t>
      </w:r>
    </w:p>
    <w:p w:rsidR="00113C29" w:rsidRDefault="00113C29" w:rsidP="00113C29">
      <w:pPr>
        <w:pStyle w:val="a4"/>
        <w:ind w:firstLine="426"/>
        <w:jc w:val="both"/>
        <w:rPr>
          <w:szCs w:val="28"/>
        </w:rPr>
      </w:pPr>
      <w:r w:rsidRPr="001D3312">
        <w:rPr>
          <w:szCs w:val="28"/>
        </w:rPr>
        <w:t>8</w:t>
      </w:r>
      <w:r>
        <w:rPr>
          <w:szCs w:val="28"/>
        </w:rPr>
        <w:t>.</w:t>
      </w:r>
      <w:r w:rsidR="00893333">
        <w:rPr>
          <w:szCs w:val="28"/>
        </w:rPr>
        <w:t>4</w:t>
      </w:r>
      <w:r>
        <w:rPr>
          <w:szCs w:val="28"/>
        </w:rPr>
        <w:t xml:space="preserve">. Подготовка </w:t>
      </w:r>
      <w:r w:rsidR="00893333">
        <w:rPr>
          <w:szCs w:val="28"/>
        </w:rPr>
        <w:t>и сдача отчета в Управление пенсионного фонда.</w:t>
      </w:r>
    </w:p>
    <w:p w:rsidR="00113C29" w:rsidRDefault="00893333" w:rsidP="00113C2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15 числа каждого месяца</w:t>
      </w:r>
    </w:p>
    <w:p w:rsidR="00113C29" w:rsidRDefault="00893333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  <w:r w:rsidR="00113C29">
        <w:rPr>
          <w:szCs w:val="28"/>
        </w:rPr>
        <w:t>М.В. Ляхова</w:t>
      </w:r>
    </w:p>
    <w:p w:rsidR="00893333" w:rsidRDefault="00893333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>8.5. Подготовка и сдача отчета в Фонд социального страхования.</w:t>
      </w:r>
    </w:p>
    <w:p w:rsidR="00893333" w:rsidRDefault="00893333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>до 15 числа каждого месяца</w:t>
      </w:r>
    </w:p>
    <w:p w:rsidR="00E3415B" w:rsidRDefault="00893333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М.В. Ляхова</w:t>
      </w:r>
    </w:p>
    <w:p w:rsidR="002F2A17" w:rsidRDefault="00E3415B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8.6. Подготовка и сдача отчета в Министерство по управлению имуществом и земельным отношениям Пермского края.</w:t>
      </w:r>
      <w:r w:rsidR="002F2A17">
        <w:rPr>
          <w:szCs w:val="28"/>
        </w:rPr>
        <w:t xml:space="preserve">     </w:t>
      </w:r>
    </w:p>
    <w:p w:rsidR="002F2A17" w:rsidRDefault="002F2A17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>январь</w:t>
      </w:r>
    </w:p>
    <w:p w:rsidR="002F2A17" w:rsidRDefault="002F2A17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М.В. Ляхова</w:t>
      </w:r>
      <w:r w:rsidR="00893333">
        <w:rPr>
          <w:szCs w:val="28"/>
        </w:rPr>
        <w:t xml:space="preserve">  </w:t>
      </w:r>
    </w:p>
    <w:p w:rsidR="002F2A17" w:rsidRDefault="002F2A17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>8.7.  Подготовка и сдача отчета в Управление статистики.</w:t>
      </w:r>
    </w:p>
    <w:p w:rsidR="002F2A17" w:rsidRDefault="002F2A17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>январь, апрель</w:t>
      </w:r>
      <w:r w:rsidR="00893333">
        <w:rPr>
          <w:szCs w:val="28"/>
        </w:rPr>
        <w:t xml:space="preserve">   </w:t>
      </w:r>
    </w:p>
    <w:p w:rsidR="00893333" w:rsidRDefault="002F2A17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>
        <w:rPr>
          <w:szCs w:val="28"/>
        </w:rPr>
        <w:t xml:space="preserve">М.В. Ляхова  </w:t>
      </w:r>
    </w:p>
    <w:p w:rsidR="002F2A17" w:rsidRDefault="002F2A17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>8.8. Подготовка и сдача информации о заключенных контрактах и договорах территориальной избирательной комиссией на период 2015 года.</w:t>
      </w:r>
    </w:p>
    <w:p w:rsidR="00E402ED" w:rsidRDefault="00E402ED" w:rsidP="00113C29">
      <w:pPr>
        <w:pStyle w:val="a4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>январь</w:t>
      </w:r>
    </w:p>
    <w:p w:rsidR="00E402ED" w:rsidRDefault="00E402ED" w:rsidP="00113C29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</w:t>
      </w:r>
      <w:r>
        <w:rPr>
          <w:szCs w:val="28"/>
        </w:rPr>
        <w:t xml:space="preserve">М.В. Ляхова  </w:t>
      </w:r>
    </w:p>
    <w:p w:rsidR="00113C29" w:rsidRDefault="00113C29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</w:p>
    <w:p w:rsidR="00113C29" w:rsidRDefault="00113C29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</w:p>
    <w:p w:rsidR="00844BE5" w:rsidRDefault="00844BE5" w:rsidP="00BC7890">
      <w:pPr>
        <w:pStyle w:val="a4"/>
        <w:spacing w:line="276" w:lineRule="auto"/>
        <w:ind w:firstLine="426"/>
        <w:jc w:val="both"/>
        <w:rPr>
          <w:szCs w:val="28"/>
          <w:lang w:eastAsia="en-US"/>
        </w:rPr>
      </w:pPr>
    </w:p>
    <w:p w:rsidR="00216986" w:rsidRDefault="00216986" w:rsidP="00216986"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</w:t>
      </w:r>
      <w:bookmarkEnd w:id="0"/>
      <w:r>
        <w:rPr>
          <w:sz w:val="28"/>
          <w:szCs w:val="28"/>
          <w:lang w:eastAsia="en-US"/>
        </w:rPr>
        <w:t xml:space="preserve"> </w:t>
      </w:r>
    </w:p>
    <w:sectPr w:rsidR="00216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32BC9"/>
    <w:multiLevelType w:val="multilevel"/>
    <w:tmpl w:val="DFE01A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F5"/>
    <w:rsid w:val="000917C2"/>
    <w:rsid w:val="000D4B2A"/>
    <w:rsid w:val="00113C29"/>
    <w:rsid w:val="00216986"/>
    <w:rsid w:val="002C3980"/>
    <w:rsid w:val="002F2A17"/>
    <w:rsid w:val="003956CC"/>
    <w:rsid w:val="004D19CC"/>
    <w:rsid w:val="00802723"/>
    <w:rsid w:val="00844BE5"/>
    <w:rsid w:val="00893333"/>
    <w:rsid w:val="00960BF5"/>
    <w:rsid w:val="00BC7890"/>
    <w:rsid w:val="00E3415B"/>
    <w:rsid w:val="00E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16986"/>
    <w:pPr>
      <w:keepNext/>
      <w:ind w:firstLine="720"/>
      <w:jc w:val="center"/>
      <w:outlineLvl w:val="4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9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л.14"/>
    <w:basedOn w:val="a"/>
    <w:rsid w:val="00216986"/>
    <w:pPr>
      <w:jc w:val="center"/>
    </w:pPr>
    <w:rPr>
      <w:b/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21698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16986"/>
    <w:pPr>
      <w:ind w:left="720"/>
      <w:contextualSpacing/>
    </w:pPr>
  </w:style>
  <w:style w:type="paragraph" w:customStyle="1" w:styleId="14-15">
    <w:name w:val="14-15"/>
    <w:basedOn w:val="a"/>
    <w:rsid w:val="00216986"/>
    <w:pPr>
      <w:widowControl w:val="0"/>
      <w:spacing w:line="360" w:lineRule="auto"/>
      <w:ind w:firstLine="720"/>
      <w:jc w:val="both"/>
    </w:pPr>
    <w:rPr>
      <w:spacing w:val="4"/>
      <w:sz w:val="28"/>
      <w:szCs w:val="20"/>
    </w:rPr>
  </w:style>
  <w:style w:type="paragraph" w:styleId="a4">
    <w:name w:val="header"/>
    <w:basedOn w:val="a"/>
    <w:link w:val="1"/>
    <w:unhideWhenUsed/>
    <w:rsid w:val="00BC7890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BC78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link w:val="a4"/>
    <w:locked/>
    <w:rsid w:val="00BC789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16986"/>
    <w:pPr>
      <w:keepNext/>
      <w:ind w:firstLine="720"/>
      <w:jc w:val="center"/>
      <w:outlineLvl w:val="4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9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л.14"/>
    <w:basedOn w:val="a"/>
    <w:rsid w:val="00216986"/>
    <w:pPr>
      <w:jc w:val="center"/>
    </w:pPr>
    <w:rPr>
      <w:b/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21698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16986"/>
    <w:pPr>
      <w:ind w:left="720"/>
      <w:contextualSpacing/>
    </w:pPr>
  </w:style>
  <w:style w:type="paragraph" w:customStyle="1" w:styleId="14-15">
    <w:name w:val="14-15"/>
    <w:basedOn w:val="a"/>
    <w:rsid w:val="00216986"/>
    <w:pPr>
      <w:widowControl w:val="0"/>
      <w:spacing w:line="360" w:lineRule="auto"/>
      <w:ind w:firstLine="720"/>
      <w:jc w:val="both"/>
    </w:pPr>
    <w:rPr>
      <w:spacing w:val="4"/>
      <w:sz w:val="28"/>
      <w:szCs w:val="20"/>
    </w:rPr>
  </w:style>
  <w:style w:type="paragraph" w:styleId="a4">
    <w:name w:val="header"/>
    <w:basedOn w:val="a"/>
    <w:link w:val="1"/>
    <w:unhideWhenUsed/>
    <w:rsid w:val="00BC7890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BC78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basedOn w:val="a0"/>
    <w:link w:val="a4"/>
    <w:locked/>
    <w:rsid w:val="00BC789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2015-01-14T06:48:00Z</dcterms:created>
  <dcterms:modified xsi:type="dcterms:W3CDTF">2015-01-15T11:12:00Z</dcterms:modified>
</cp:coreProperties>
</file>